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00" cy="60960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.00pt;height:48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Calibri"/>
          <w:sz w:val="26"/>
          <w:szCs w:val="26"/>
          <w:lang w:eastAsia="en-US"/>
        </w:rPr>
      </w:r>
    </w:p>
    <w:p>
      <w:pPr>
        <w:jc w:val="center"/>
        <w:spacing w:line="360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Министерство экономического развития Республики Хакасия</w:t>
      </w:r>
      <w:r>
        <w:rPr>
          <w:rFonts w:eastAsia="Calibri"/>
          <w:sz w:val="26"/>
          <w:szCs w:val="26"/>
          <w:lang w:eastAsia="en-US"/>
        </w:rPr>
      </w:r>
    </w:p>
    <w:p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center"/>
        <w:spacing w:line="360" w:lineRule="auto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ПРИКАЗ</w:t>
      </w:r>
      <w:r>
        <w:rPr>
          <w:rFonts w:eastAsia="Calibri"/>
          <w:b/>
          <w:sz w:val="26"/>
          <w:szCs w:val="26"/>
          <w:lang w:eastAsia="en-US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66" w:type="pct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66" w:type="pc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67" w:type="pct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66" w:type="pct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66" w:type="pc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Абакан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67" w:type="pct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___________</w:t>
            </w:r>
            <w:r>
              <w:rPr>
                <w:sz w:val="26"/>
                <w:szCs w:val="26"/>
                <w:lang w:val="en-US"/>
              </w:rPr>
            </w:r>
          </w:p>
        </w:tc>
      </w:tr>
    </w:tbl>
    <w:p>
      <w:pPr>
        <w:pStyle w:val="70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706"/>
        <w:ind w:left="3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 xml:space="preserve">внесении измене</w:t>
      </w:r>
      <w:r>
        <w:rPr>
          <w:b/>
          <w:sz w:val="26"/>
          <w:szCs w:val="26"/>
        </w:rPr>
        <w:t xml:space="preserve">ний в приказ Министерства экономического развития Республики Хакасия от 23.10.2017 № 050-88-п «Об утверждении Порядка заключения соглашения об осуществлении деятельности на территории опережающего социально-экономического развития, созданной на территории </w:t>
      </w:r>
      <w:r>
        <w:rPr>
          <w:b/>
          <w:sz w:val="26"/>
          <w:szCs w:val="26"/>
        </w:rPr>
        <w:t xml:space="preserve">монопрофильного</w:t>
      </w:r>
      <w:r>
        <w:rPr>
          <w:b/>
          <w:sz w:val="26"/>
          <w:szCs w:val="26"/>
        </w:rPr>
        <w:t xml:space="preserve"> муниципального образования Республики Хакасия»</w:t>
      </w:r>
      <w:r>
        <w:rPr>
          <w:b/>
          <w:sz w:val="26"/>
          <w:szCs w:val="26"/>
        </w:rPr>
      </w:r>
    </w:p>
    <w:p>
      <w:pPr>
        <w:pStyle w:val="706"/>
        <w:ind w:left="3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85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Положением о Министерстве экономического развития Республики Хакасия, утвержденным постановлением Правительства Республики Хакасия от 12.05.2009 № 153 (с последующими изменениями),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пункт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2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остановления Правительства Республики Хакасия от 28.09.2017 № 501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«Об определении исполнительного органа государственной власти Республики Хакасия, уполномоченного на заключение соглашений об осуществлении деятельности на территории опережающего развития, созданной на территории </w:t>
      </w:r>
      <w:r>
        <w:rPr>
          <w:sz w:val="26"/>
          <w:szCs w:val="26"/>
        </w:rPr>
        <w:t xml:space="preserve">монопрофильного</w:t>
      </w:r>
      <w:r>
        <w:rPr>
          <w:sz w:val="26"/>
          <w:szCs w:val="26"/>
        </w:rPr>
        <w:t xml:space="preserve"> муниципального образования Республики Хакасия» приказываю</w:t>
      </w:r>
      <w:r>
        <w:rPr>
          <w:sz w:val="26"/>
          <w:szCs w:val="26"/>
        </w:rPr>
        <w:t xml:space="preserve">: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приказ Министерства экономического развития Республики Хакасия от 23.10.2017 № 050-88-п</w:t>
      </w:r>
      <w:r>
        <w:rPr>
          <w:sz w:val="26"/>
          <w:szCs w:val="26"/>
        </w:rPr>
        <w:t xml:space="preserve"> «Об утверждении Порядка заключения соглашений об </w:t>
      </w:r>
      <w:r>
        <w:rPr>
          <w:sz w:val="26"/>
          <w:szCs w:val="26"/>
        </w:rPr>
        <w:t xml:space="preserve">осуществлении деятельности на территории опережающего социально-экономического развития, созданной на территории </w:t>
      </w:r>
      <w:r>
        <w:rPr>
          <w:sz w:val="26"/>
          <w:szCs w:val="26"/>
        </w:rPr>
        <w:t xml:space="preserve">монопрофильного</w:t>
      </w:r>
      <w:r>
        <w:rPr>
          <w:sz w:val="26"/>
          <w:szCs w:val="26"/>
        </w:rPr>
        <w:t xml:space="preserve"> муниципального образования Республики Хакасия»</w:t>
      </w:r>
      <w:r>
        <w:rPr>
          <w:sz w:val="26"/>
          <w:szCs w:val="26"/>
        </w:rPr>
        <w:t xml:space="preserve"> («Хакасия», 2018, 49; 54)</w:t>
      </w:r>
      <w:r>
        <w:rPr>
          <w:sz w:val="26"/>
          <w:szCs w:val="26"/>
        </w:rPr>
        <w:t xml:space="preserve"> следующие изменения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приказе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наименовании и преамбуле слово «</w:t>
      </w:r>
      <w:r>
        <w:rPr>
          <w:sz w:val="26"/>
          <w:szCs w:val="26"/>
        </w:rPr>
        <w:t xml:space="preserve">социально-экономического</w:t>
      </w:r>
      <w:r>
        <w:rPr>
          <w:sz w:val="26"/>
          <w:szCs w:val="26"/>
        </w:rPr>
        <w:t xml:space="preserve">» исключить;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1 слово «</w:t>
      </w:r>
      <w:r>
        <w:rPr>
          <w:sz w:val="26"/>
          <w:szCs w:val="26"/>
        </w:rPr>
        <w:t xml:space="preserve">социально-экономического</w:t>
      </w:r>
      <w:r>
        <w:rPr>
          <w:sz w:val="26"/>
          <w:szCs w:val="26"/>
        </w:rPr>
        <w:t xml:space="preserve">» исключить;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2 изложить в следующей редакции: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 </w:t>
      </w:r>
      <w:r>
        <w:rPr>
          <w:sz w:val="26"/>
          <w:szCs w:val="26"/>
          <w:highlight w:val="white"/>
        </w:rPr>
        <w:t xml:space="preserve">Определить отдел развития инвестиционной и промышленной инфраструктуры Департамента промы</w:t>
      </w:r>
      <w:r>
        <w:rPr>
          <w:sz w:val="26"/>
          <w:szCs w:val="26"/>
          <w:highlight w:val="white"/>
        </w:rPr>
        <w:t xml:space="preserve">шленности и развития инфраструктуры Министерства экономического развития Республики Хакасия (Тропину А.И.) ответственным за реализацию Порядка заключения соглашения об осуществлении деятельности на территории опережающего развития, созданной на территории </w:t>
      </w:r>
      <w:r>
        <w:rPr>
          <w:sz w:val="26"/>
          <w:szCs w:val="26"/>
          <w:highlight w:val="white"/>
        </w:rPr>
        <w:t xml:space="preserve">монопрофильного</w:t>
      </w:r>
      <w:r>
        <w:rPr>
          <w:sz w:val="26"/>
          <w:szCs w:val="26"/>
          <w:highlight w:val="white"/>
        </w:rPr>
        <w:t xml:space="preserve"> муниципального образования Республики Хакасия</w:t>
      </w:r>
      <w:r>
        <w:rPr>
          <w:sz w:val="26"/>
          <w:szCs w:val="26"/>
        </w:rPr>
        <w:t xml:space="preserve">.»;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) в </w:t>
      </w:r>
      <w:r>
        <w:rPr>
          <w:sz w:val="26"/>
          <w:szCs w:val="26"/>
        </w:rPr>
        <w:t xml:space="preserve">приложении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наименовании слово «</w:t>
      </w:r>
      <w:r>
        <w:rPr>
          <w:sz w:val="26"/>
          <w:szCs w:val="26"/>
        </w:rPr>
        <w:t xml:space="preserve">социально-экономического</w:t>
      </w:r>
      <w:r>
        <w:rPr>
          <w:sz w:val="26"/>
          <w:szCs w:val="26"/>
        </w:rPr>
        <w:t xml:space="preserve">» исключить;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1 изложить в следующей редакции:</w:t>
      </w:r>
      <w:r>
        <w:rPr>
          <w:sz w:val="26"/>
          <w:szCs w:val="26"/>
        </w:rPr>
      </w:r>
    </w:p>
    <w:p>
      <w:pPr>
        <w:pStyle w:val="871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«1. </w:t>
      </w:r>
      <w:r>
        <w:rPr>
          <w:sz w:val="26"/>
          <w:szCs w:val="26"/>
          <w:highlight w:val="white"/>
        </w:rPr>
        <w:t xml:space="preserve">Настоящий Порядок определяет механизм заключения соглашения </w:t>
      </w:r>
      <w:r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 xml:space="preserve">об осуществлении деятельности на территории опережающего развития, созданной на территории </w:t>
      </w:r>
      <w:r>
        <w:rPr>
          <w:sz w:val="26"/>
          <w:szCs w:val="26"/>
          <w:highlight w:val="white"/>
        </w:rPr>
        <w:t xml:space="preserve">монопрофильного</w:t>
      </w:r>
      <w:r>
        <w:rPr>
          <w:sz w:val="26"/>
          <w:szCs w:val="26"/>
          <w:highlight w:val="white"/>
        </w:rPr>
        <w:t xml:space="preserve"> муниципального образования Республики </w:t>
      </w:r>
      <w:r>
        <w:rPr>
          <w:sz w:val="26"/>
          <w:szCs w:val="26"/>
          <w:highlight w:val="white"/>
        </w:rPr>
        <w:t xml:space="preserve">Хакасия (далее соответственно </w:t>
      </w:r>
      <w:r>
        <w:rPr>
          <w:sz w:val="26"/>
          <w:szCs w:val="26"/>
          <w:highlight w:val="white"/>
        </w:rPr>
        <w:t xml:space="preserve">– </w:t>
      </w:r>
      <w:r>
        <w:rPr>
          <w:sz w:val="26"/>
          <w:szCs w:val="26"/>
          <w:highlight w:val="white"/>
        </w:rPr>
        <w:t xml:space="preserve">Соглашение, территория опережающего развития), с юридическими лицами, намеревающимися приобрести статус резидента территории опережающего развития, отвечающими требованиям, установленным </w:t>
      </w:r>
      <w:hyperlink r:id="rId11" w:tooltip="https://login.consultant.ru/link/?req=doc&amp;base=LAW&amp;n=481494&amp;dst=100296&amp;field=134&amp;date=26.09.2024" w:history="1">
        <w:r>
          <w:rPr>
            <w:sz w:val="26"/>
            <w:szCs w:val="26"/>
            <w:highlight w:val="white"/>
          </w:rPr>
          <w:t xml:space="preserve">частями 3</w:t>
        </w:r>
      </w:hyperlink>
      <w:r>
        <w:rPr>
          <w:sz w:val="26"/>
          <w:szCs w:val="26"/>
          <w:highlight w:val="white"/>
        </w:rPr>
        <w:t xml:space="preserve">, </w:t>
      </w:r>
      <w:hyperlink r:id="rId12" w:tooltip="https://login.consultant.ru/link/?req=doc&amp;base=LAW&amp;n=481494&amp;dst=100302&amp;field=134&amp;date=26.09.2024" w:history="1">
        <w:r>
          <w:rPr>
            <w:sz w:val="26"/>
            <w:szCs w:val="26"/>
            <w:highlight w:val="white"/>
          </w:rPr>
          <w:t xml:space="preserve">5 статьи 34</w:t>
        </w:r>
      </w:hyperlink>
      <w:r>
        <w:rPr>
          <w:sz w:val="26"/>
          <w:szCs w:val="26"/>
          <w:highlight w:val="white"/>
        </w:rPr>
        <w:t xml:space="preserve"> Федерального закона от 29.12.2014 </w:t>
      </w:r>
      <w:r>
        <w:rPr>
          <w:sz w:val="26"/>
          <w:szCs w:val="26"/>
          <w:highlight w:val="white"/>
        </w:rPr>
        <w:t xml:space="preserve">№</w:t>
      </w:r>
      <w:r>
        <w:rPr>
          <w:sz w:val="26"/>
          <w:szCs w:val="26"/>
          <w:highlight w:val="white"/>
        </w:rPr>
        <w:t xml:space="preserve"> 473-ФЗ </w:t>
      </w:r>
      <w:r>
        <w:rPr>
          <w:sz w:val="26"/>
          <w:szCs w:val="26"/>
          <w:highlight w:val="white"/>
        </w:rPr>
        <w:t xml:space="preserve">«</w:t>
      </w:r>
      <w:r>
        <w:rPr>
          <w:sz w:val="26"/>
          <w:szCs w:val="26"/>
          <w:highlight w:val="white"/>
        </w:rPr>
        <w:t xml:space="preserve">О территориях опережающего развития в</w:t>
      </w:r>
      <w:r>
        <w:rPr>
          <w:sz w:val="26"/>
          <w:szCs w:val="26"/>
          <w:highlight w:val="white"/>
        </w:rPr>
        <w:t xml:space="preserve"> Российской</w:t>
      </w:r>
      <w:r>
        <w:rPr>
          <w:sz w:val="26"/>
          <w:szCs w:val="26"/>
          <w:highlight w:val="white"/>
        </w:rPr>
        <w:t xml:space="preserve"> Федерации</w:t>
      </w:r>
      <w:r>
        <w:rPr>
          <w:sz w:val="26"/>
          <w:szCs w:val="26"/>
          <w:highlight w:val="white"/>
        </w:rPr>
        <w:t xml:space="preserve">»</w:t>
      </w:r>
      <w:r>
        <w:rPr>
          <w:sz w:val="26"/>
          <w:szCs w:val="26"/>
          <w:highlight w:val="white"/>
        </w:rPr>
        <w:t xml:space="preserve"> (далее </w:t>
      </w:r>
      <w:r>
        <w:rPr>
          <w:sz w:val="26"/>
          <w:szCs w:val="26"/>
          <w:highlight w:val="white"/>
        </w:rPr>
        <w:t xml:space="preserve">–</w:t>
      </w:r>
      <w:r>
        <w:rPr>
          <w:sz w:val="26"/>
          <w:szCs w:val="26"/>
          <w:highlight w:val="white"/>
        </w:rPr>
        <w:t xml:space="preserve"> Заявитель).»</w:t>
      </w:r>
      <w:r>
        <w:rPr>
          <w:sz w:val="26"/>
          <w:szCs w:val="26"/>
          <w:highlight w:val="white"/>
        </w:rPr>
        <w:t xml:space="preserve">;</w:t>
      </w:r>
      <w:r>
        <w:rPr>
          <w:sz w:val="26"/>
          <w:szCs w:val="26"/>
          <w:highlight w:val="white"/>
        </w:rPr>
      </w:r>
    </w:p>
    <w:p>
      <w:pPr>
        <w:pStyle w:val="871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в пункте 2 </w:t>
      </w:r>
      <w:r>
        <w:rPr>
          <w:sz w:val="26"/>
          <w:szCs w:val="26"/>
        </w:rPr>
        <w:t xml:space="preserve">слово «</w:t>
      </w:r>
      <w:r>
        <w:rPr>
          <w:sz w:val="26"/>
          <w:szCs w:val="26"/>
        </w:rPr>
        <w:t xml:space="preserve">социально-экономического</w:t>
      </w:r>
      <w:r>
        <w:rPr>
          <w:sz w:val="26"/>
          <w:szCs w:val="26"/>
        </w:rPr>
        <w:t xml:space="preserve">» исключить;</w:t>
      </w:r>
      <w:r>
        <w:rPr>
          <w:sz w:val="26"/>
          <w:szCs w:val="26"/>
        </w:rPr>
      </w:r>
    </w:p>
    <w:p>
      <w:pPr>
        <w:pStyle w:val="871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в пункте 5 слова «постановлением Правительства Российской Федерации </w:t>
      </w:r>
      <w:r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 xml:space="preserve">от 22.06.2015 № 614 «Об особенностях создания территорий опережающего социально-экономического развития </w:t>
      </w:r>
      <w:r>
        <w:rPr>
          <w:sz w:val="26"/>
          <w:szCs w:val="26"/>
          <w:highlight w:val="white"/>
        </w:rPr>
        <w:t xml:space="preserve">на территориях </w:t>
      </w:r>
      <w:r>
        <w:rPr>
          <w:sz w:val="26"/>
          <w:szCs w:val="26"/>
          <w:highlight w:val="white"/>
        </w:rPr>
        <w:t xml:space="preserve">монопрофильных</w:t>
      </w:r>
      <w:r>
        <w:rPr>
          <w:sz w:val="26"/>
          <w:szCs w:val="26"/>
          <w:highlight w:val="white"/>
        </w:rPr>
        <w:t xml:space="preserve"> муниципальных образований Российской Федерации (моногородов)» заменить словами «постановлением Правительства Российской Федерации от 22.06.2015 </w:t>
      </w:r>
      <w:r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 xml:space="preserve">№ 614 «Об особенностях создания территорий опережающего развития </w:t>
      </w:r>
      <w:r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 xml:space="preserve">на территориях </w:t>
      </w:r>
      <w:r>
        <w:rPr>
          <w:sz w:val="26"/>
          <w:szCs w:val="26"/>
          <w:highlight w:val="white"/>
        </w:rPr>
        <w:t xml:space="preserve">монопрофильных</w:t>
      </w:r>
      <w:r>
        <w:rPr>
          <w:sz w:val="26"/>
          <w:szCs w:val="26"/>
          <w:highlight w:val="white"/>
        </w:rPr>
        <w:t xml:space="preserve"> муниципальных образований Российской Федерации (моногородов)»;</w:t>
      </w:r>
      <w:r>
        <w:rPr>
          <w:sz w:val="26"/>
          <w:szCs w:val="26"/>
          <w:highlight w:val="white"/>
        </w:rPr>
      </w:r>
    </w:p>
    <w:p>
      <w:pPr>
        <w:pStyle w:val="871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в пункте 6 слово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социально-экономического</w:t>
      </w:r>
      <w:r>
        <w:rPr>
          <w:sz w:val="26"/>
          <w:szCs w:val="26"/>
        </w:rPr>
        <w:t xml:space="preserve">» исключить;</w:t>
      </w:r>
      <w:r>
        <w:rPr>
          <w:sz w:val="26"/>
          <w:szCs w:val="26"/>
        </w:rPr>
      </w:r>
    </w:p>
    <w:p>
      <w:pPr>
        <w:pStyle w:val="871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абзаце</w:t>
      </w:r>
      <w:r>
        <w:rPr>
          <w:sz w:val="26"/>
          <w:szCs w:val="26"/>
        </w:rPr>
        <w:t xml:space="preserve"> 2 пункта 7 </w:t>
      </w:r>
      <w:r>
        <w:rPr>
          <w:sz w:val="26"/>
          <w:szCs w:val="26"/>
          <w:highlight w:val="white"/>
        </w:rPr>
        <w:t xml:space="preserve">слово </w:t>
      </w:r>
      <w:r>
        <w:rPr>
          <w:sz w:val="26"/>
          <w:szCs w:val="26"/>
        </w:rPr>
        <w:t xml:space="preserve">«социально-экономического» исключить;</w:t>
      </w:r>
      <w:r>
        <w:rPr>
          <w:sz w:val="26"/>
          <w:szCs w:val="26"/>
        </w:rPr>
      </w:r>
    </w:p>
    <w:p>
      <w:pPr>
        <w:pStyle w:val="871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абзацы</w:t>
      </w:r>
      <w:r>
        <w:rPr>
          <w:sz w:val="26"/>
          <w:szCs w:val="26"/>
          <w:highlight w:val="white"/>
        </w:rPr>
        <w:t xml:space="preserve"> 2</w:t>
      </w:r>
      <w:r>
        <w:rPr>
          <w:sz w:val="26"/>
          <w:szCs w:val="26"/>
          <w:highlight w:val="white"/>
        </w:rPr>
        <w:t xml:space="preserve"> и 3</w:t>
      </w:r>
      <w:r>
        <w:rPr>
          <w:sz w:val="26"/>
          <w:szCs w:val="26"/>
          <w:highlight w:val="white"/>
        </w:rPr>
        <w:t xml:space="preserve"> пункта 8 изложить в следующей редакции:</w:t>
      </w:r>
      <w:r>
        <w:rPr>
          <w:sz w:val="26"/>
          <w:szCs w:val="26"/>
          <w:highlight w:val="white"/>
        </w:rPr>
      </w:r>
    </w:p>
    <w:p>
      <w:pPr>
        <w:pStyle w:val="871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«соответствия (несоответствия) Заявителя требованиям, предусмотренным </w:t>
      </w:r>
      <w:hyperlink r:id="rId13" w:tooltip="https://login.consultant.ru/link/?req=doc&amp;base=LAW&amp;n=481494&amp;dst=100296&amp;field=134&amp;date=26.09.2024" w:history="1">
        <w:r>
          <w:rPr>
            <w:sz w:val="26"/>
            <w:szCs w:val="26"/>
            <w:highlight w:val="white"/>
          </w:rPr>
          <w:t xml:space="preserve">частями 3</w:t>
        </w:r>
      </w:hyperlink>
      <w:r>
        <w:rPr>
          <w:sz w:val="26"/>
          <w:szCs w:val="26"/>
          <w:highlight w:val="white"/>
        </w:rPr>
        <w:t xml:space="preserve">, </w:t>
      </w:r>
      <w:hyperlink r:id="rId14" w:tooltip="https://login.consultant.ru/link/?req=doc&amp;base=LAW&amp;n=481494&amp;dst=100302&amp;field=134&amp;date=26.09.2024" w:history="1">
        <w:r>
          <w:rPr>
            <w:sz w:val="26"/>
            <w:szCs w:val="26"/>
            <w:highlight w:val="white"/>
          </w:rPr>
          <w:t xml:space="preserve">5 статьи 34</w:t>
        </w:r>
      </w:hyperlink>
      <w:r>
        <w:rPr>
          <w:sz w:val="26"/>
          <w:szCs w:val="26"/>
          <w:highlight w:val="white"/>
        </w:rPr>
        <w:t xml:space="preserve"> Федерального закона от 29.12.2014 </w:t>
      </w:r>
      <w:r>
        <w:rPr>
          <w:sz w:val="26"/>
          <w:szCs w:val="26"/>
          <w:highlight w:val="white"/>
        </w:rPr>
        <w:t xml:space="preserve">№</w:t>
      </w:r>
      <w:r>
        <w:rPr>
          <w:sz w:val="26"/>
          <w:szCs w:val="26"/>
          <w:highlight w:val="white"/>
        </w:rPr>
        <w:t xml:space="preserve"> 473-ФЗ </w:t>
      </w:r>
      <w:r>
        <w:rPr>
          <w:sz w:val="26"/>
          <w:szCs w:val="26"/>
          <w:highlight w:val="white"/>
        </w:rPr>
        <w:br/>
        <w:t xml:space="preserve">«</w:t>
      </w:r>
      <w:r>
        <w:rPr>
          <w:sz w:val="26"/>
          <w:szCs w:val="26"/>
          <w:highlight w:val="white"/>
        </w:rPr>
        <w:t xml:space="preserve">О территориях опережающего развития в Российской Федерации</w:t>
      </w:r>
      <w:r>
        <w:rPr>
          <w:sz w:val="26"/>
          <w:szCs w:val="26"/>
          <w:highlight w:val="white"/>
        </w:rPr>
        <w:t xml:space="preserve">»</w:t>
      </w:r>
      <w:r>
        <w:rPr>
          <w:sz w:val="26"/>
          <w:szCs w:val="26"/>
          <w:highlight w:val="white"/>
        </w:rPr>
        <w:t xml:space="preserve">, </w:t>
      </w:r>
      <w:hyperlink r:id="rId15" w:tooltip="https://login.consultant.ru/link/?req=doc&amp;base=LAW&amp;n=452848&amp;date=26.09.2024" w:history="1">
        <w:r>
          <w:rPr>
            <w:sz w:val="26"/>
            <w:szCs w:val="26"/>
            <w:highlight w:val="white"/>
          </w:rPr>
          <w:t xml:space="preserve">п</w:t>
        </w:r>
        <w:r>
          <w:rPr>
            <w:sz w:val="26"/>
            <w:szCs w:val="26"/>
            <w:highlight w:val="white"/>
          </w:rPr>
          <w:t xml:space="preserve">остановлением</w:t>
        </w:r>
      </w:hyperlink>
      <w:r>
        <w:rPr>
          <w:sz w:val="26"/>
          <w:szCs w:val="26"/>
          <w:highlight w:val="white"/>
        </w:rPr>
        <w:t xml:space="preserve"> Правительства Российской Федерации от 22.06.2015 </w:t>
      </w:r>
      <w:r>
        <w:rPr>
          <w:sz w:val="26"/>
          <w:szCs w:val="26"/>
          <w:highlight w:val="white"/>
        </w:rPr>
        <w:t xml:space="preserve">№</w:t>
      </w:r>
      <w:r>
        <w:rPr>
          <w:sz w:val="26"/>
          <w:szCs w:val="26"/>
          <w:highlight w:val="white"/>
        </w:rPr>
        <w:t xml:space="preserve"> 614 </w:t>
      </w:r>
      <w:r>
        <w:rPr>
          <w:sz w:val="26"/>
          <w:szCs w:val="26"/>
          <w:highlight w:val="white"/>
        </w:rPr>
        <w:br/>
        <w:t xml:space="preserve">«</w:t>
      </w:r>
      <w:r>
        <w:rPr>
          <w:sz w:val="26"/>
          <w:szCs w:val="26"/>
          <w:highlight w:val="white"/>
        </w:rPr>
        <w:t xml:space="preserve">Об особенностях создания территорий опережающего развития на территориях </w:t>
      </w:r>
      <w:r>
        <w:rPr>
          <w:sz w:val="26"/>
          <w:szCs w:val="26"/>
          <w:highlight w:val="white"/>
        </w:rPr>
        <w:t xml:space="preserve">монопрофильных</w:t>
      </w:r>
      <w:r>
        <w:rPr>
          <w:sz w:val="26"/>
          <w:szCs w:val="26"/>
          <w:highlight w:val="white"/>
        </w:rPr>
        <w:t xml:space="preserve"> муниципальных образований Российской Федерации (моногородов)</w:t>
      </w:r>
      <w:r>
        <w:rPr>
          <w:sz w:val="26"/>
          <w:szCs w:val="26"/>
          <w:highlight w:val="white"/>
        </w:rPr>
        <w:t xml:space="preserve">»</w:t>
      </w:r>
      <w:r>
        <w:rPr>
          <w:sz w:val="26"/>
          <w:szCs w:val="26"/>
          <w:highlight w:val="white"/>
        </w:rPr>
        <w:t xml:space="preserve">;</w:t>
      </w:r>
      <w:r>
        <w:rPr>
          <w:sz w:val="26"/>
          <w:szCs w:val="26"/>
          <w:highlight w:val="white"/>
        </w:rPr>
      </w:r>
    </w:p>
    <w:p>
      <w:pPr>
        <w:ind w:firstLine="540"/>
        <w:jc w:val="both"/>
        <w:spacing w:line="288" w:lineRule="atLeast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соответствия (несоответствия) деятельности, которую планирует осуществлять Заявитель, видам экономической деятельности, предусмотренным </w:t>
      </w:r>
      <w:r>
        <w:rPr>
          <w:sz w:val="26"/>
          <w:szCs w:val="26"/>
          <w:highlight w:val="white"/>
        </w:rPr>
        <w:t xml:space="preserve">п</w:t>
      </w:r>
      <w:r>
        <w:rPr>
          <w:sz w:val="26"/>
          <w:szCs w:val="26"/>
          <w:highlight w:val="white"/>
        </w:rPr>
        <w:t xml:space="preserve">остановлением Правительства Российской </w:t>
      </w:r>
      <w:r>
        <w:rPr>
          <w:sz w:val="26"/>
          <w:szCs w:val="26"/>
          <w:highlight w:val="white"/>
        </w:rPr>
        <w:t xml:space="preserve">Федерации</w:t>
      </w:r>
      <w:r>
        <w:rPr>
          <w:sz w:val="26"/>
          <w:szCs w:val="26"/>
          <w:highlight w:val="white"/>
        </w:rPr>
        <w:t xml:space="preserve"> о с</w:t>
      </w:r>
      <w:r>
        <w:rPr>
          <w:sz w:val="26"/>
          <w:szCs w:val="26"/>
          <w:highlight w:val="white"/>
        </w:rPr>
        <w:t xml:space="preserve">оздании территории опережающего</w:t>
      </w:r>
      <w:r>
        <w:rPr>
          <w:sz w:val="26"/>
          <w:szCs w:val="26"/>
          <w:highlight w:val="white"/>
        </w:rPr>
        <w:t xml:space="preserve"> на территории </w:t>
      </w:r>
      <w:r>
        <w:rPr>
          <w:sz w:val="26"/>
          <w:szCs w:val="26"/>
          <w:highlight w:val="white"/>
        </w:rPr>
        <w:t xml:space="preserve">монопрофильных</w:t>
      </w:r>
      <w:r>
        <w:rPr>
          <w:sz w:val="26"/>
          <w:szCs w:val="26"/>
          <w:highlight w:val="white"/>
        </w:rPr>
        <w:t xml:space="preserve"> муниципальных образований Республики Хакасия (далее - постановление о создании ТОР);</w:t>
      </w:r>
      <w:r>
        <w:rPr>
          <w:sz w:val="26"/>
          <w:szCs w:val="26"/>
          <w:highlight w:val="white"/>
        </w:rPr>
        <w:t xml:space="preserve">»;</w:t>
      </w:r>
      <w:r>
        <w:rPr>
          <w:sz w:val="26"/>
          <w:szCs w:val="26"/>
          <w:highlight w:val="white"/>
        </w:rPr>
      </w:r>
    </w:p>
    <w:p>
      <w:pPr>
        <w:ind w:firstLine="540"/>
        <w:jc w:val="both"/>
        <w:spacing w:line="288" w:lineRule="atLeast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в </w:t>
      </w:r>
      <w:r>
        <w:rPr>
          <w:sz w:val="26"/>
          <w:szCs w:val="26"/>
          <w:highlight w:val="white"/>
        </w:rPr>
        <w:t xml:space="preserve">абзаце</w:t>
      </w:r>
      <w:r>
        <w:rPr>
          <w:sz w:val="26"/>
          <w:szCs w:val="26"/>
          <w:highlight w:val="white"/>
        </w:rPr>
        <w:t xml:space="preserve"> 4</w:t>
      </w:r>
      <w:r>
        <w:rPr>
          <w:sz w:val="26"/>
          <w:szCs w:val="26"/>
          <w:highlight w:val="white"/>
        </w:rPr>
        <w:t xml:space="preserve"> пункта 8</w:t>
      </w:r>
      <w:r>
        <w:rPr>
          <w:sz w:val="26"/>
          <w:szCs w:val="26"/>
          <w:highlight w:val="white"/>
        </w:rPr>
        <w:t xml:space="preserve"> слово «ТОСЭР» заменить словом «ТОР»;</w:t>
      </w:r>
      <w:r>
        <w:rPr>
          <w:sz w:val="26"/>
          <w:szCs w:val="26"/>
          <w:highlight w:val="white"/>
        </w:rPr>
      </w:r>
    </w:p>
    <w:p>
      <w:pPr>
        <w:ind w:firstLine="540"/>
        <w:jc w:val="both"/>
        <w:spacing w:line="288" w:lineRule="atLeast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в </w:t>
      </w:r>
      <w:r>
        <w:rPr>
          <w:sz w:val="26"/>
          <w:szCs w:val="26"/>
          <w:highlight w:val="white"/>
        </w:rPr>
        <w:t xml:space="preserve">абзаце</w:t>
      </w:r>
      <w:r>
        <w:rPr>
          <w:sz w:val="26"/>
          <w:szCs w:val="26"/>
          <w:highlight w:val="white"/>
        </w:rPr>
        <w:t xml:space="preserve"> 5 </w:t>
      </w:r>
      <w:r>
        <w:rPr>
          <w:sz w:val="26"/>
          <w:szCs w:val="26"/>
          <w:highlight w:val="white"/>
        </w:rPr>
        <w:t xml:space="preserve">пункта </w:t>
      </w:r>
      <w:r>
        <w:rPr>
          <w:sz w:val="26"/>
          <w:szCs w:val="26"/>
          <w:highlight w:val="white"/>
        </w:rPr>
        <w:t xml:space="preserve">слово «ТОСЭР» заменить словом «ТОР»;</w:t>
      </w:r>
      <w:r>
        <w:rPr>
          <w:sz w:val="26"/>
          <w:szCs w:val="26"/>
          <w:highlight w:val="white"/>
        </w:rPr>
      </w:r>
    </w:p>
    <w:p>
      <w:pPr>
        <w:ind w:firstLine="540"/>
        <w:jc w:val="both"/>
        <w:spacing w:line="288" w:lineRule="atLeast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пункт 14 изложить в следующей редакции:</w:t>
      </w:r>
      <w:r>
        <w:rPr>
          <w:sz w:val="26"/>
          <w:szCs w:val="26"/>
          <w:highlight w:val="white"/>
        </w:rPr>
      </w:r>
    </w:p>
    <w:p>
      <w:pPr>
        <w:pStyle w:val="871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«14. </w:t>
      </w:r>
      <w:r>
        <w:rPr>
          <w:sz w:val="26"/>
          <w:szCs w:val="26"/>
          <w:highlight w:val="white"/>
        </w:rPr>
        <w:t xml:space="preserve">Уполномоченный орган в течение трех рабочих дней со дня заключения Соглашения представляет сведения, предусмотренные </w:t>
      </w:r>
      <w:r>
        <w:rPr>
          <w:sz w:val="26"/>
          <w:szCs w:val="26"/>
          <w:highlight w:val="white"/>
        </w:rPr>
        <w:t xml:space="preserve">п</w:t>
      </w:r>
      <w:r>
        <w:rPr>
          <w:sz w:val="26"/>
          <w:szCs w:val="26"/>
          <w:highlight w:val="white"/>
        </w:rPr>
        <w:t xml:space="preserve">остановлением Правительства Российской Федерации от 22.06.2015 </w:t>
      </w:r>
      <w:r>
        <w:rPr>
          <w:sz w:val="26"/>
          <w:szCs w:val="26"/>
          <w:highlight w:val="white"/>
        </w:rPr>
        <w:t xml:space="preserve">№</w:t>
      </w:r>
      <w:r>
        <w:rPr>
          <w:sz w:val="26"/>
          <w:szCs w:val="26"/>
          <w:highlight w:val="white"/>
        </w:rPr>
        <w:t xml:space="preserve"> 614 </w:t>
      </w:r>
      <w:r>
        <w:rPr>
          <w:sz w:val="26"/>
          <w:szCs w:val="26"/>
          <w:highlight w:val="white"/>
        </w:rPr>
        <w:t xml:space="preserve">«</w:t>
      </w:r>
      <w:r>
        <w:rPr>
          <w:sz w:val="26"/>
          <w:szCs w:val="26"/>
          <w:highlight w:val="white"/>
        </w:rPr>
        <w:t xml:space="preserve">Об особенностях создания территорий опережающего развития на территориях </w:t>
      </w:r>
      <w:r>
        <w:rPr>
          <w:sz w:val="26"/>
          <w:szCs w:val="26"/>
          <w:highlight w:val="white"/>
        </w:rPr>
        <w:t xml:space="preserve">монопрофильных</w:t>
      </w:r>
      <w:r>
        <w:rPr>
          <w:sz w:val="26"/>
          <w:szCs w:val="26"/>
          <w:highlight w:val="white"/>
        </w:rPr>
        <w:t xml:space="preserve"> муниципальных образований Российской Федерации (моногородов)</w:t>
      </w:r>
      <w:r>
        <w:rPr>
          <w:sz w:val="26"/>
          <w:szCs w:val="26"/>
          <w:highlight w:val="white"/>
        </w:rPr>
        <w:t xml:space="preserve">»</w:t>
      </w:r>
      <w:r>
        <w:rPr>
          <w:sz w:val="26"/>
          <w:szCs w:val="26"/>
          <w:highlight w:val="white"/>
        </w:rPr>
        <w:t xml:space="preserve">, </w:t>
      </w:r>
      <w:r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 xml:space="preserve">в Министерство экономического развития Российской Федерации для включения Заявителя в реестр резидентов территорий опережающего развития, создаваемых на территориях </w:t>
      </w:r>
      <w:r>
        <w:rPr>
          <w:sz w:val="26"/>
          <w:szCs w:val="26"/>
          <w:highlight w:val="white"/>
        </w:rPr>
        <w:t xml:space="preserve">монопрофильных</w:t>
      </w:r>
      <w:r>
        <w:rPr>
          <w:sz w:val="26"/>
          <w:szCs w:val="26"/>
          <w:highlight w:val="white"/>
        </w:rPr>
        <w:t xml:space="preserve"> муниципальных образований Российской Федерации (моногородов) (далее</w:t>
      </w:r>
      <w:r>
        <w:rPr>
          <w:sz w:val="26"/>
          <w:szCs w:val="26"/>
          <w:highlight w:val="white"/>
        </w:rPr>
        <w:t xml:space="preserve"> - </w:t>
      </w:r>
      <w:r>
        <w:rPr>
          <w:sz w:val="26"/>
          <w:szCs w:val="26"/>
          <w:highlight w:val="white"/>
        </w:rPr>
        <w:t xml:space="preserve">Реестр).</w:t>
      </w:r>
      <w:r>
        <w:rPr>
          <w:sz w:val="26"/>
          <w:szCs w:val="26"/>
          <w:highlight w:val="white"/>
        </w:rPr>
        <w:t xml:space="preserve">»;</w:t>
      </w:r>
      <w:r>
        <w:rPr>
          <w:sz w:val="26"/>
          <w:szCs w:val="26"/>
          <w:highlight w:val="white"/>
        </w:rPr>
      </w:r>
    </w:p>
    <w:p>
      <w:pPr>
        <w:pStyle w:val="871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приложение 1 изложить в следующей редакции:</w:t>
      </w:r>
      <w:r>
        <w:rPr>
          <w:sz w:val="26"/>
          <w:szCs w:val="26"/>
          <w:highlight w:val="white"/>
        </w:rPr>
      </w:r>
    </w:p>
    <w:p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white"/>
        </w:rPr>
        <w:t xml:space="preserve">«</w:t>
      </w:r>
      <w:r>
        <w:rPr>
          <w:sz w:val="26"/>
          <w:szCs w:val="26"/>
        </w:rPr>
        <w:t xml:space="preserve">Приложение 1</w:t>
      </w:r>
      <w:r>
        <w:rPr>
          <w:sz w:val="26"/>
          <w:szCs w:val="26"/>
          <w:highlight w:val="none"/>
        </w:rPr>
      </w:r>
    </w:p>
    <w:p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Порядку заключения соглашения</w:t>
      </w:r>
      <w:r>
        <w:rPr>
          <w:sz w:val="26"/>
          <w:szCs w:val="26"/>
        </w:rPr>
      </w:r>
    </w:p>
    <w:p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об осуществлении деятельности</w:t>
      </w:r>
      <w:r>
        <w:rPr>
          <w:sz w:val="26"/>
          <w:szCs w:val="26"/>
        </w:rPr>
      </w:r>
    </w:p>
    <w:p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на территории </w:t>
      </w:r>
      <w:r>
        <w:rPr>
          <w:sz w:val="26"/>
          <w:szCs w:val="26"/>
        </w:rPr>
        <w:t xml:space="preserve">опережающего</w:t>
      </w:r>
      <w:r>
        <w:rPr>
          <w:sz w:val="26"/>
          <w:szCs w:val="26"/>
        </w:rPr>
      </w:r>
    </w:p>
    <w:p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развития,</w:t>
      </w:r>
      <w:r>
        <w:rPr>
          <w:sz w:val="26"/>
          <w:szCs w:val="26"/>
        </w:rPr>
      </w:r>
    </w:p>
    <w:p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созданной на территории</w:t>
      </w:r>
      <w:r>
        <w:rPr>
          <w:sz w:val="26"/>
          <w:szCs w:val="26"/>
        </w:rPr>
      </w:r>
    </w:p>
    <w:p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монопрофильного</w:t>
      </w:r>
      <w:r>
        <w:rPr>
          <w:sz w:val="26"/>
          <w:szCs w:val="26"/>
        </w:rPr>
        <w:t xml:space="preserve"> муниципального</w:t>
      </w:r>
      <w:r>
        <w:rPr>
          <w:sz w:val="26"/>
          <w:szCs w:val="26"/>
        </w:rPr>
      </w:r>
    </w:p>
    <w:p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образования Республики Хакасия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(Форма)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ЗАЯВКА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заключение соглашения об осуществлении деятельности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территории </w:t>
      </w:r>
      <w:r>
        <w:rPr>
          <w:b/>
          <w:sz w:val="26"/>
          <w:szCs w:val="26"/>
        </w:rPr>
        <w:t xml:space="preserve">опережающего</w:t>
      </w:r>
      <w:r>
        <w:rPr>
          <w:b/>
          <w:sz w:val="26"/>
          <w:szCs w:val="26"/>
        </w:rPr>
        <w:t xml:space="preserve"> развития</w:t>
      </w:r>
      <w:r>
        <w:rPr>
          <w:b/>
          <w:sz w:val="26"/>
          <w:szCs w:val="26"/>
        </w:rPr>
      </w:r>
    </w:p>
    <w:tbl>
      <w:tblPr>
        <w:tblW w:w="9496" w:type="dxa"/>
        <w:jc w:val="center"/>
        <w:tblInd w:w="335" w:type="dxa"/>
        <w:tblLook w:val="01E0" w:firstRow="1" w:lastRow="1" w:firstColumn="1" w:lastColumn="1" w:noHBand="0" w:noVBand="0"/>
      </w:tblPr>
      <w:tblGrid>
        <w:gridCol w:w="346"/>
        <w:gridCol w:w="8804"/>
        <w:gridCol w:w="346"/>
      </w:tblGrid>
      <w:tr>
        <w:tblPrEx/>
        <w:trPr>
          <w:jc w:val="center"/>
        </w:trPr>
        <w:tc>
          <w:tcPr>
            <w:shd w:val="clear" w:color="auto" w:fill="auto"/>
            <w:tcW w:w="33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24" w:type="dxa"/>
            <w:textDirection w:val="lrTb"/>
            <w:noWrap w:val="false"/>
          </w:tcPr>
          <w:p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W w:w="33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»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336" w:type="dxa"/>
            <w:textDirection w:val="lrTb"/>
            <w:noWrap w:val="false"/>
          </w:tcPr>
          <w:p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882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(наименование территории </w:t>
            </w:r>
            <w:r>
              <w:rPr>
                <w:sz w:val="26"/>
                <w:szCs w:val="26"/>
              </w:rPr>
              <w:t xml:space="preserve">опережающего</w:t>
            </w:r>
            <w:r>
              <w:rPr>
                <w:sz w:val="26"/>
                <w:szCs w:val="26"/>
              </w:rPr>
              <w:t xml:space="preserve"> развития)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33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783" w:type="dxa"/>
        <w:tblLook w:val="01E0" w:firstRow="1" w:lastRow="1" w:firstColumn="1" w:lastColumn="1" w:noHBand="0" w:noVBand="0"/>
      </w:tblPr>
      <w:tblGrid>
        <w:gridCol w:w="468"/>
        <w:gridCol w:w="540"/>
        <w:gridCol w:w="2700"/>
        <w:gridCol w:w="4500"/>
        <w:gridCol w:w="1260"/>
        <w:gridCol w:w="315"/>
      </w:tblGrid>
      <w:tr>
        <w:tblPrEx/>
        <w:trPr/>
        <w:tc>
          <w:tcPr>
            <w:shd w:val="clear" w:color="auto" w:fill="auto"/>
            <w:tcW w:w="468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</w:r>
          </w:p>
        </w:tc>
        <w:tc>
          <w:tcPr>
            <w:gridSpan w:val="4"/>
            <w:shd w:val="clear" w:color="auto" w:fill="auto"/>
            <w:tcBorders>
              <w:bottom w:val="single" w:color="auto" w:sz="4" w:space="0"/>
            </w:tcBorders>
            <w:tcW w:w="9000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31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468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</w:tcBorders>
            <w:tcW w:w="9000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(наименование юридического лица)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31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1008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лице</w:t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8460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31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1008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8460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(должность, Ф.И.О.)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31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W w:w="3708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действующег</w:t>
            </w:r>
            <w:r>
              <w:rPr>
                <w:sz w:val="26"/>
                <w:szCs w:val="26"/>
              </w:rPr>
              <w:t xml:space="preserve">о(</w:t>
            </w:r>
            <w:r>
              <w:rPr>
                <w:sz w:val="26"/>
                <w:szCs w:val="26"/>
              </w:rPr>
              <w:t xml:space="preserve">ей) на основании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500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157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, направляет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заявку   на   заключение    соглашения    об    осуществлении    деятельности  на  территории</w:t>
      </w:r>
      <w:r>
        <w:rPr>
          <w:sz w:val="26"/>
          <w:szCs w:val="26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9"/>
        <w:gridCol w:w="346"/>
        <w:gridCol w:w="2015"/>
        <w:gridCol w:w="1241"/>
        <w:gridCol w:w="437"/>
        <w:gridCol w:w="173"/>
      </w:tblGrid>
      <w:tr>
        <w:tblPrEx/>
        <w:trPr/>
        <w:tc>
          <w:tcPr>
            <w:shd w:val="clear" w:color="auto" w:fill="auto"/>
            <w:tcW w:w="5683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опережающего развития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336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</w:t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440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396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».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8208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148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гарантирует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8208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(наименование юридического лица)</w:t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148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  <w:t xml:space="preserve">достоверность представляемых сведений и документов.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98"/>
        <w:gridCol w:w="411"/>
      </w:tblGrid>
      <w:tr>
        <w:tblPrEx/>
        <w:trPr/>
        <w:tc>
          <w:tcPr>
            <w:shd w:val="clear" w:color="auto" w:fill="auto"/>
            <w:tcW w:w="158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Приложения: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39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158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39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158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39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158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39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...</w:t>
            </w:r>
            <w:r>
              <w:rPr>
                <w:sz w:val="26"/>
                <w:szCs w:val="26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642"/>
        <w:gridCol w:w="244"/>
        <w:gridCol w:w="2340"/>
        <w:gridCol w:w="180"/>
        <w:gridCol w:w="236"/>
        <w:gridCol w:w="2824"/>
        <w:gridCol w:w="180"/>
      </w:tblGrid>
      <w:tr>
        <w:tblPrEx/>
        <w:trPr/>
        <w:tc>
          <w:tcPr>
            <w:shd w:val="clear" w:color="auto" w:fill="auto"/>
            <w:tcW w:w="164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4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4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3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00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164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64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(дата)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4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(подпись)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3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300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(Ф.И.О.)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164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МП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64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4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W w:w="3240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  <w:t xml:space="preserve">»;</w:t>
      </w:r>
      <w:r>
        <w:rPr>
          <w:sz w:val="26"/>
          <w:szCs w:val="26"/>
        </w:rPr>
      </w:r>
    </w:p>
    <w:p>
      <w:pPr>
        <w:pStyle w:val="871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в</w:t>
      </w:r>
      <w:r>
        <w:rPr>
          <w:sz w:val="26"/>
          <w:szCs w:val="26"/>
          <w:highlight w:val="white"/>
        </w:rPr>
        <w:t xml:space="preserve"> обозначении </w:t>
      </w:r>
      <w:r>
        <w:rPr>
          <w:sz w:val="26"/>
          <w:szCs w:val="26"/>
          <w:highlight w:val="white"/>
        </w:rPr>
        <w:t xml:space="preserve">приложени</w:t>
      </w:r>
      <w:r>
        <w:rPr>
          <w:sz w:val="26"/>
          <w:szCs w:val="26"/>
          <w:highlight w:val="white"/>
        </w:rPr>
        <w:t xml:space="preserve">й</w:t>
      </w:r>
      <w:r>
        <w:rPr>
          <w:sz w:val="26"/>
          <w:szCs w:val="26"/>
          <w:highlight w:val="white"/>
        </w:rPr>
        <w:t xml:space="preserve"> 2 </w:t>
      </w:r>
      <w:r>
        <w:rPr>
          <w:sz w:val="26"/>
          <w:szCs w:val="26"/>
          <w:highlight w:val="white"/>
        </w:rPr>
        <w:t xml:space="preserve">и 3 слово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соци</w:t>
      </w:r>
      <w:r>
        <w:rPr>
          <w:sz w:val="26"/>
          <w:szCs w:val="26"/>
        </w:rPr>
        <w:t xml:space="preserve">ально-экономического</w:t>
      </w:r>
      <w:r>
        <w:rPr>
          <w:sz w:val="26"/>
          <w:szCs w:val="26"/>
        </w:rPr>
        <w:t xml:space="preserve">» исключить;</w:t>
      </w:r>
      <w:r>
        <w:rPr>
          <w:sz w:val="26"/>
          <w:szCs w:val="26"/>
        </w:rPr>
      </w:r>
    </w:p>
    <w:p>
      <w:pPr>
        <w:pStyle w:val="871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абзаце</w:t>
      </w:r>
      <w:r>
        <w:rPr>
          <w:sz w:val="26"/>
          <w:szCs w:val="26"/>
        </w:rPr>
        <w:t xml:space="preserve"> 1 пункта 1 приложения 3 </w:t>
      </w:r>
      <w:r>
        <w:rPr>
          <w:sz w:val="26"/>
          <w:szCs w:val="26"/>
          <w:highlight w:val="white"/>
        </w:rPr>
        <w:t xml:space="preserve">слово </w:t>
      </w:r>
      <w:r>
        <w:rPr>
          <w:sz w:val="26"/>
          <w:szCs w:val="26"/>
        </w:rPr>
        <w:t xml:space="preserve">«социально-экономического» исключить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highlight w:val="white"/>
        </w:rPr>
      </w:r>
    </w:p>
    <w:p>
      <w:pPr>
        <w:pStyle w:val="70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textDirection w:val="lrTb"/>
            <w:noWrap w:val="false"/>
          </w:tcPr>
          <w:p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Министр </w:t>
            </w:r>
            <w:r>
              <w:rPr>
                <w:sz w:val="26"/>
                <w:szCs w:val="26"/>
              </w:rPr>
              <w:t xml:space="preserve">экономического</w:t>
            </w:r>
            <w:r>
              <w:rPr>
                <w:sz w:val="26"/>
                <w:szCs w:val="26"/>
              </w:rPr>
              <w:t xml:space="preserve"> развития Республики Хакасия</w:t>
            </w: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Р.В. Ковтун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tabs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СОГЛАСОВАНО:</w:t>
      </w:r>
      <w:r>
        <w:rPr>
          <w:sz w:val="26"/>
          <w:szCs w:val="26"/>
        </w:rPr>
      </w:r>
    </w:p>
    <w:p>
      <w:pPr>
        <w:jc w:val="both"/>
        <w:tabs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Заместитель министра </w:t>
      </w:r>
      <w:r>
        <w:rPr>
          <w:sz w:val="26"/>
          <w:szCs w:val="26"/>
        </w:rPr>
      </w:r>
    </w:p>
    <w:p>
      <w:pPr>
        <w:jc w:val="both"/>
        <w:tabs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Министерства экономического развития </w:t>
      </w:r>
      <w:r>
        <w:rPr>
          <w:sz w:val="26"/>
          <w:szCs w:val="26"/>
        </w:rPr>
      </w:r>
    </w:p>
    <w:p>
      <w:pPr>
        <w:jc w:val="both"/>
        <w:tabs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Республики Хакасия                                                          ______________ Н.В. Дворяк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«____»_____________ 202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г.</w:t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Руководитель департамента </w:t>
      </w:r>
      <w:r>
        <w:rPr>
          <w:sz w:val="26"/>
          <w:szCs w:val="26"/>
        </w:rPr>
      </w:r>
    </w:p>
    <w:p>
      <w:pPr>
        <w:jc w:val="both"/>
        <w:tabs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контрольно</w:t>
      </w:r>
      <w:r>
        <w:rPr>
          <w:sz w:val="26"/>
          <w:szCs w:val="26"/>
        </w:rPr>
        <w:t xml:space="preserve"> – правовой и кадровой работы </w:t>
      </w:r>
      <w:r>
        <w:rPr>
          <w:sz w:val="26"/>
          <w:szCs w:val="26"/>
        </w:rPr>
      </w:r>
    </w:p>
    <w:p>
      <w:pPr>
        <w:jc w:val="both"/>
        <w:tabs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Министерства экономического развития </w:t>
      </w:r>
      <w:r>
        <w:rPr>
          <w:sz w:val="26"/>
          <w:szCs w:val="26"/>
        </w:rPr>
      </w:r>
    </w:p>
    <w:p>
      <w:pPr>
        <w:jc w:val="both"/>
        <w:tabs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Республики Хакасия                                                 ______________С.В. Привалихина</w:t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«____»_____________ 202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г.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Руководитель департамента промышленности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и развития инфраструктуры – 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промышленной политики </w:t>
      </w:r>
      <w:r>
        <w:rPr>
          <w:sz w:val="26"/>
          <w:szCs w:val="26"/>
        </w:rPr>
      </w:r>
    </w:p>
    <w:p>
      <w:pPr>
        <w:jc w:val="both"/>
        <w:tabs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Министерства экономического развития 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                                                         ____________ К.Э. Толмачев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«____»_____________ 202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г.</w:t>
      </w:r>
      <w:r>
        <w:rPr>
          <w:sz w:val="26"/>
          <w:szCs w:val="26"/>
        </w:rPr>
      </w:r>
    </w:p>
    <w:sectPr>
      <w:headerReference w:type="first" r:id="rId9"/>
      <w:footnotePr/>
      <w:endnotePr/>
      <w:type w:val="nextPage"/>
      <w:pgSz w:w="11906" w:h="16838" w:orient="portrait"/>
      <w:pgMar w:top="851" w:right="850" w:bottom="851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jc w:val="center"/>
    </w:pPr>
    <w:r/>
    <w:r/>
  </w:p>
  <w:p>
    <w:pPr>
      <w:pStyle w:val="7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3"/>
    <w:link w:val="68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3"/>
    <w:link w:val="707"/>
    <w:uiPriority w:val="10"/>
    <w:rPr>
      <w:sz w:val="48"/>
      <w:szCs w:val="48"/>
    </w:rPr>
  </w:style>
  <w:style w:type="character" w:styleId="37">
    <w:name w:val="Subtitle Char"/>
    <w:basedOn w:val="693"/>
    <w:link w:val="709"/>
    <w:uiPriority w:val="11"/>
    <w:rPr>
      <w:sz w:val="24"/>
      <w:szCs w:val="24"/>
    </w:rPr>
  </w:style>
  <w:style w:type="character" w:styleId="39">
    <w:name w:val="Quote Char"/>
    <w:link w:val="711"/>
    <w:uiPriority w:val="29"/>
    <w:rPr>
      <w:i/>
    </w:rPr>
  </w:style>
  <w:style w:type="character" w:styleId="41">
    <w:name w:val="Intense Quote Char"/>
    <w:link w:val="713"/>
    <w:uiPriority w:val="30"/>
    <w:rPr>
      <w:i/>
    </w:rPr>
  </w:style>
  <w:style w:type="character" w:styleId="176">
    <w:name w:val="Footnote Text Char"/>
    <w:link w:val="848"/>
    <w:uiPriority w:val="99"/>
    <w:rPr>
      <w:sz w:val="18"/>
    </w:rPr>
  </w:style>
  <w:style w:type="character" w:styleId="179">
    <w:name w:val="Endnote Text Char"/>
    <w:link w:val="851"/>
    <w:uiPriority w:val="99"/>
    <w:rPr>
      <w:sz w:val="20"/>
    </w:rPr>
  </w:style>
  <w:style w:type="paragraph" w:styleId="683" w:default="1">
    <w:name w:val="Normal"/>
    <w:qFormat/>
    <w:rPr>
      <w:rFonts w:ascii="Times New Roman" w:hAnsi="Times New Roman" w:eastAsia="Times New Roman"/>
    </w:rPr>
  </w:style>
  <w:style w:type="paragraph" w:styleId="684">
    <w:name w:val="Heading 1"/>
    <w:basedOn w:val="683"/>
    <w:next w:val="683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683"/>
    <w:next w:val="683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6">
    <w:name w:val="Heading 3"/>
    <w:basedOn w:val="683"/>
    <w:next w:val="683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1 Знак"/>
    <w:link w:val="684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link w:val="685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86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8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06">
    <w:name w:val="No Spacing"/>
    <w:uiPriority w:val="1"/>
    <w:qFormat/>
    <w:rPr>
      <w:rFonts w:ascii="Times New Roman" w:hAnsi="Times New Roman" w:eastAsia="Times New Roman"/>
    </w:rPr>
  </w:style>
  <w:style w:type="paragraph" w:styleId="707">
    <w:name w:val="Title"/>
    <w:basedOn w:val="683"/>
    <w:next w:val="683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 w:customStyle="1">
    <w:name w:val="Название Знак"/>
    <w:link w:val="707"/>
    <w:uiPriority w:val="10"/>
    <w:rPr>
      <w:sz w:val="48"/>
      <w:szCs w:val="48"/>
    </w:rPr>
  </w:style>
  <w:style w:type="paragraph" w:styleId="709">
    <w:name w:val="Subtitle"/>
    <w:basedOn w:val="683"/>
    <w:next w:val="683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83"/>
    <w:next w:val="683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3"/>
    <w:next w:val="683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83"/>
    <w:link w:val="865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16" w:customStyle="1">
    <w:name w:val="Header Char"/>
    <w:uiPriority w:val="99"/>
  </w:style>
  <w:style w:type="paragraph" w:styleId="717">
    <w:name w:val="Footer"/>
    <w:basedOn w:val="683"/>
    <w:link w:val="86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18" w:customStyle="1">
    <w:name w:val="Footer Char"/>
    <w:uiPriority w:val="99"/>
  </w:style>
  <w:style w:type="paragraph" w:styleId="719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0" w:customStyle="1">
    <w:name w:val="Caption Char"/>
    <w:uiPriority w:val="99"/>
  </w:style>
  <w:style w:type="table" w:styleId="72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7">
    <w:name w:val="Hyperlink"/>
    <w:uiPriority w:val="99"/>
    <w:unhideWhenUsed/>
    <w:rPr>
      <w:color w:val="0000ff"/>
      <w:u w:val="single"/>
    </w:rPr>
  </w:style>
  <w:style w:type="paragraph" w:styleId="848">
    <w:name w:val="footnote text"/>
    <w:basedOn w:val="683"/>
    <w:link w:val="849"/>
    <w:uiPriority w:val="99"/>
    <w:semiHidden/>
    <w:unhideWhenUsed/>
    <w:pPr>
      <w:spacing w:after="40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83"/>
    <w:link w:val="852"/>
    <w:uiPriority w:val="99"/>
    <w:semiHidden/>
    <w:unhideWhenUsed/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683"/>
    <w:next w:val="683"/>
    <w:uiPriority w:val="39"/>
    <w:unhideWhenUsed/>
    <w:pPr>
      <w:spacing w:after="57"/>
    </w:pPr>
  </w:style>
  <w:style w:type="paragraph" w:styleId="855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56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57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58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59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60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61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62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  <w:rPr>
      <w:lang w:eastAsia="zh-CN"/>
    </w:rPr>
  </w:style>
  <w:style w:type="paragraph" w:styleId="864">
    <w:name w:val="table of figures"/>
    <w:basedOn w:val="683"/>
    <w:next w:val="683"/>
    <w:uiPriority w:val="99"/>
    <w:unhideWhenUsed/>
  </w:style>
  <w:style w:type="character" w:styleId="865" w:customStyle="1">
    <w:name w:val="Верхний колонтитул Знак"/>
    <w:link w:val="71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66" w:customStyle="1">
    <w:name w:val="Нижний колонтитул Знак"/>
    <w:link w:val="71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7">
    <w:name w:val="Balloon Text"/>
    <w:basedOn w:val="683"/>
    <w:link w:val="86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8" w:customStyle="1">
    <w:name w:val="Текст выноски Знак"/>
    <w:link w:val="867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69" w:customStyle="1">
    <w:name w:val="ConsPlusNormal"/>
    <w:pPr>
      <w:widowControl w:val="off"/>
    </w:pPr>
    <w:rPr>
      <w:rFonts w:ascii="Times New Roman" w:hAnsi="Times New Roman" w:eastAsia="Times New Roman"/>
      <w:sz w:val="24"/>
    </w:rPr>
  </w:style>
  <w:style w:type="character" w:styleId="870" w:customStyle="1">
    <w:name w:val="pagesindoccount"/>
  </w:style>
  <w:style w:type="paragraph" w:styleId="871">
    <w:name w:val="Normal (Web)"/>
    <w:basedOn w:val="683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1494&amp;dst=100296&amp;field=134&amp;date=26.09.2024" TargetMode="External"/><Relationship Id="rId12" Type="http://schemas.openxmlformats.org/officeDocument/2006/relationships/hyperlink" Target="https://login.consultant.ru/link/?req=doc&amp;base=LAW&amp;n=481494&amp;dst=100302&amp;field=134&amp;date=26.09.2024" TargetMode="External"/><Relationship Id="rId13" Type="http://schemas.openxmlformats.org/officeDocument/2006/relationships/hyperlink" Target="https://login.consultant.ru/link/?req=doc&amp;base=LAW&amp;n=481494&amp;dst=100296&amp;field=134&amp;date=26.09.2024" TargetMode="External"/><Relationship Id="rId14" Type="http://schemas.openxmlformats.org/officeDocument/2006/relationships/hyperlink" Target="https://login.consultant.ru/link/?req=doc&amp;base=LAW&amp;n=481494&amp;dst=100302&amp;field=134&amp;date=26.09.2024" TargetMode="External"/><Relationship Id="rId15" Type="http://schemas.openxmlformats.org/officeDocument/2006/relationships/hyperlink" Target="https://login.consultant.ru/link/?req=doc&amp;base=LAW&amp;n=452848&amp;date=26.09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Минэкономики Хакасии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Ольга Сергеевна</dc:creator>
  <cp:revision>83</cp:revision>
  <dcterms:created xsi:type="dcterms:W3CDTF">2021-07-27T05:21:00Z</dcterms:created>
  <dcterms:modified xsi:type="dcterms:W3CDTF">2024-09-26T08:57:44Z</dcterms:modified>
  <cp:version>917504</cp:version>
</cp:coreProperties>
</file>